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747070" w:themeColor="background2" w:themeShade="7F"/>
  <w:body>
    <w:p w:rsidR="003B4179" w:rsidRDefault="003B4179" w:rsidP="003B4179">
      <w:pPr>
        <w:spacing w:after="0"/>
      </w:pPr>
      <w:bookmarkStart w:id="0" w:name="_GoBack"/>
      <w:bookmarkEnd w:id="0"/>
      <w:r>
        <w:rPr>
          <w:noProof/>
          <w:lang w:eastAsia="hr-HR"/>
        </w:rPr>
        <w:drawing>
          <wp:anchor distT="0" distB="0" distL="114300" distR="114300" simplePos="0" relativeHeight="251658240" behindDoc="0" locked="0" layoutInCell="1" allowOverlap="1">
            <wp:simplePos x="0" y="0"/>
            <wp:positionH relativeFrom="margin">
              <wp:align>left</wp:align>
            </wp:positionH>
            <wp:positionV relativeFrom="paragraph">
              <wp:posOffset>3175</wp:posOffset>
            </wp:positionV>
            <wp:extent cx="2994660" cy="1912620"/>
            <wp:effectExtent l="171450" t="171450" r="224790" b="220980"/>
            <wp:wrapSquare wrapText="bothSides"/>
            <wp:docPr id="1" name="Slika 1" descr="Ernest Heminhway: Starac i more: text, images, music, vide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nest Heminhway: Starac i more: text, images, music, video ..."/>
                    <pic:cNvPicPr>
                      <a:picLocks noChangeAspect="1" noChangeArrowheads="1"/>
                    </pic:cNvPicPr>
                  </pic:nvPicPr>
                  <pic:blipFill>
                    <a:blip r:embed="rId5">
                      <a:extLst>
                        <a:ext uri="{BEBA8EAE-BF5A-486C-A8C5-ECC9F3942E4B}">
                          <a14:imgProps xmlns:a14="http://schemas.microsoft.com/office/drawing/2010/main">
                            <a14:imgLayer r:embed="rId6">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994660" cy="191262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anchor>
        </w:drawing>
      </w:r>
    </w:p>
    <w:p w:rsidR="003B4179" w:rsidRPr="003B4179" w:rsidRDefault="003B4179" w:rsidP="003B4179">
      <w:pPr>
        <w:spacing w:after="0"/>
        <w:rPr>
          <w:rFonts w:ascii="Bahnschrift SemiBold Condensed" w:hAnsi="Bahnschrift SemiBold Condensed"/>
          <w:sz w:val="56"/>
          <w:szCs w:val="56"/>
        </w:rPr>
      </w:pPr>
    </w:p>
    <w:p w:rsidR="003B4179" w:rsidRPr="003B4179" w:rsidRDefault="003B4179" w:rsidP="003B4179">
      <w:pPr>
        <w:spacing w:after="0"/>
        <w:rPr>
          <w:rFonts w:ascii="Bahnschrift SemiBold Condensed" w:hAnsi="Bahnschrift SemiBold Condensed"/>
          <w:sz w:val="56"/>
          <w:szCs w:val="56"/>
        </w:rPr>
      </w:pPr>
      <w:r w:rsidRPr="003B4179">
        <w:rPr>
          <w:rFonts w:ascii="Bahnschrift SemiBold Condensed" w:hAnsi="Bahnschrift SemiBold Condensed"/>
          <w:sz w:val="56"/>
          <w:szCs w:val="56"/>
        </w:rPr>
        <w:t xml:space="preserve">   IZLOŽBA </w:t>
      </w:r>
    </w:p>
    <w:p w:rsidR="003B4179" w:rsidRDefault="003B4179" w:rsidP="003B4179">
      <w:pPr>
        <w:spacing w:after="0"/>
        <w:rPr>
          <w:rFonts w:ascii="Bradley Hand ITC" w:hAnsi="Bradley Hand ITC"/>
          <w:b/>
          <w:sz w:val="56"/>
          <w:szCs w:val="56"/>
        </w:rPr>
      </w:pPr>
      <w:r w:rsidRPr="003B4179">
        <w:rPr>
          <w:rFonts w:ascii="Bradley Hand ITC" w:hAnsi="Bradley Hand ITC"/>
          <w:b/>
          <w:sz w:val="56"/>
          <w:szCs w:val="56"/>
        </w:rPr>
        <w:t xml:space="preserve"> Starac i more</w:t>
      </w:r>
    </w:p>
    <w:p w:rsidR="003B4179" w:rsidRDefault="003B4179" w:rsidP="003B4179">
      <w:pPr>
        <w:spacing w:after="0"/>
        <w:rPr>
          <w:rFonts w:ascii="Bradley Hand ITC" w:hAnsi="Bradley Hand ITC"/>
          <w:b/>
          <w:sz w:val="56"/>
          <w:szCs w:val="56"/>
        </w:rPr>
      </w:pPr>
    </w:p>
    <w:p w:rsidR="003B4179" w:rsidRDefault="003B4179" w:rsidP="003B4179">
      <w:pPr>
        <w:spacing w:after="0"/>
        <w:rPr>
          <w:rFonts w:ascii="Bradley Hand ITC" w:hAnsi="Bradley Hand ITC"/>
          <w:b/>
          <w:sz w:val="56"/>
          <w:szCs w:val="56"/>
        </w:rPr>
      </w:pPr>
    </w:p>
    <w:p w:rsidR="00541906" w:rsidRDefault="00650552" w:rsidP="00541906">
      <w:pPr>
        <w:spacing w:after="0" w:line="480" w:lineRule="auto"/>
        <w:rPr>
          <w:noProof/>
          <w:lang w:eastAsia="hr-HR"/>
        </w:rPr>
      </w:pPr>
      <w:r>
        <w:rPr>
          <w:rFonts w:asciiTheme="majorHAnsi" w:hAnsiTheme="majorHAnsi" w:cstheme="majorHAnsi"/>
          <w:sz w:val="24"/>
          <w:szCs w:val="24"/>
        </w:rPr>
        <w:t>Dana 24.04.2020. godine u O</w:t>
      </w:r>
      <w:r w:rsidR="003B4179">
        <w:rPr>
          <w:rFonts w:asciiTheme="majorHAnsi" w:hAnsiTheme="majorHAnsi" w:cstheme="majorHAnsi"/>
          <w:sz w:val="24"/>
          <w:szCs w:val="24"/>
        </w:rPr>
        <w:t>snovnoj školi „Vitomir</w:t>
      </w:r>
      <w:r w:rsidR="00AC4C94">
        <w:rPr>
          <w:rFonts w:asciiTheme="majorHAnsi" w:hAnsiTheme="majorHAnsi" w:cstheme="majorHAnsi"/>
          <w:sz w:val="24"/>
          <w:szCs w:val="24"/>
        </w:rPr>
        <w:t>Širola-Pajo“ Nedešćinaodražit</w:t>
      </w:r>
      <w:r w:rsidR="003B4179">
        <w:rPr>
          <w:rFonts w:asciiTheme="majorHAnsi" w:hAnsiTheme="majorHAnsi" w:cstheme="majorHAnsi"/>
          <w:sz w:val="24"/>
          <w:szCs w:val="24"/>
        </w:rPr>
        <w:t xml:space="preserve"> će se izložba pod nazivom Starac i more. Riječ je o romanu Ernesta Hemingwaya. Učenici su priredili bogat program , razne priredbe, plakate, prezentacije, monologe, životopise, biografije, igrokaze,… Vrijeme otvorenja izložbe je 24.04.2020, godine u 17 sati. Očekujemo vas u čim većem broju.</w:t>
      </w:r>
    </w:p>
    <w:p w:rsidR="00541906" w:rsidRPr="00650552" w:rsidRDefault="00541906" w:rsidP="00541906">
      <w:pPr>
        <w:spacing w:after="0" w:line="480" w:lineRule="auto"/>
        <w:rPr>
          <w:b/>
          <w:noProof/>
          <w:lang w:eastAsia="hr-HR"/>
        </w:rPr>
      </w:pPr>
    </w:p>
    <w:p w:rsidR="00541906" w:rsidRPr="00650552" w:rsidRDefault="00541906" w:rsidP="00541906">
      <w:pPr>
        <w:spacing w:after="0" w:line="480" w:lineRule="auto"/>
        <w:rPr>
          <w:b/>
          <w:noProof/>
          <w:lang w:eastAsia="hr-HR"/>
        </w:rPr>
      </w:pPr>
      <w:r w:rsidRPr="00650552">
        <w:rPr>
          <w:b/>
          <w:noProof/>
          <w:lang w:eastAsia="hr-HR"/>
        </w:rPr>
        <w:t>CILJ OVOG PROJEKTA:</w:t>
      </w:r>
    </w:p>
    <w:p w:rsidR="00541906" w:rsidRDefault="00541906" w:rsidP="00541906">
      <w:pPr>
        <w:spacing w:after="0" w:line="480" w:lineRule="auto"/>
        <w:rPr>
          <w:rFonts w:ascii="Harlow Solid Italic" w:hAnsi="Harlow Solid Italic"/>
          <w:noProof/>
          <w:sz w:val="24"/>
          <w:szCs w:val="24"/>
          <w:lang w:eastAsia="hr-HR"/>
        </w:rPr>
      </w:pPr>
      <w:r w:rsidRPr="00541906">
        <w:rPr>
          <w:rFonts w:ascii="Harlow Solid Italic" w:hAnsi="Harlow Solid Italic"/>
          <w:noProof/>
          <w:sz w:val="24"/>
          <w:szCs w:val="24"/>
          <w:lang w:eastAsia="hr-HR"/>
        </w:rPr>
        <w:t>Predo</w:t>
      </w:r>
      <w:r w:rsidRPr="00541906">
        <w:rPr>
          <w:rFonts w:ascii="Cambria" w:hAnsi="Cambria" w:cs="Cambria"/>
          <w:noProof/>
          <w:sz w:val="24"/>
          <w:szCs w:val="24"/>
          <w:lang w:eastAsia="hr-HR"/>
        </w:rPr>
        <w:t>č</w:t>
      </w:r>
      <w:r w:rsidRPr="00541906">
        <w:rPr>
          <w:rFonts w:ascii="Harlow Solid Italic" w:hAnsi="Harlow Solid Italic"/>
          <w:noProof/>
          <w:sz w:val="24"/>
          <w:szCs w:val="24"/>
          <w:lang w:eastAsia="hr-HR"/>
        </w:rPr>
        <w:t>iti ljudima kako je sve mogu</w:t>
      </w:r>
      <w:r w:rsidRPr="00541906">
        <w:rPr>
          <w:rFonts w:ascii="Cambria" w:hAnsi="Cambria" w:cs="Cambria"/>
          <w:noProof/>
          <w:sz w:val="24"/>
          <w:szCs w:val="24"/>
          <w:lang w:eastAsia="hr-HR"/>
        </w:rPr>
        <w:t>ć</w:t>
      </w:r>
      <w:r w:rsidRPr="00541906">
        <w:rPr>
          <w:rFonts w:ascii="Harlow Solid Italic" w:hAnsi="Harlow Solid Italic"/>
          <w:noProof/>
          <w:sz w:val="24"/>
          <w:szCs w:val="24"/>
          <w:lang w:eastAsia="hr-HR"/>
        </w:rPr>
        <w:t xml:space="preserve">e . U </w:t>
      </w:r>
      <w:r w:rsidRPr="00541906">
        <w:rPr>
          <w:rFonts w:ascii="Cambria" w:hAnsi="Cambria" w:cs="Cambria"/>
          <w:noProof/>
          <w:sz w:val="24"/>
          <w:szCs w:val="24"/>
          <w:lang w:eastAsia="hr-HR"/>
        </w:rPr>
        <w:t>ž</w:t>
      </w:r>
      <w:r w:rsidRPr="00541906">
        <w:rPr>
          <w:rFonts w:ascii="Harlow Solid Italic" w:hAnsi="Harlow Solid Italic"/>
          <w:noProof/>
          <w:sz w:val="24"/>
          <w:szCs w:val="24"/>
          <w:lang w:eastAsia="hr-HR"/>
        </w:rPr>
        <w:t>ivotu uvij</w:t>
      </w:r>
      <w:r w:rsidR="00AC4C94">
        <w:rPr>
          <w:rFonts w:ascii="Harlow Solid Italic" w:hAnsi="Harlow Solid Italic"/>
          <w:noProof/>
          <w:sz w:val="24"/>
          <w:szCs w:val="24"/>
          <w:lang w:eastAsia="hr-HR"/>
        </w:rPr>
        <w:t>e</w:t>
      </w:r>
      <w:r w:rsidRPr="00541906">
        <w:rPr>
          <w:rFonts w:ascii="Harlow Solid Italic" w:hAnsi="Harlow Solid Italic"/>
          <w:noProof/>
          <w:sz w:val="24"/>
          <w:szCs w:val="24"/>
          <w:lang w:eastAsia="hr-HR"/>
        </w:rPr>
        <w:t>k naletimo i na uspone i padove. Nikada nam nije bajno ,ali ako se trudimo, „grizemo“ sve je mogu</w:t>
      </w:r>
      <w:r w:rsidRPr="00541906">
        <w:rPr>
          <w:rFonts w:ascii="Cambria" w:hAnsi="Cambria" w:cs="Cambria"/>
          <w:noProof/>
          <w:sz w:val="24"/>
          <w:szCs w:val="24"/>
          <w:lang w:eastAsia="hr-HR"/>
        </w:rPr>
        <w:t>ć</w:t>
      </w:r>
      <w:r w:rsidRPr="00541906">
        <w:rPr>
          <w:rFonts w:ascii="Harlow Solid Italic" w:hAnsi="Harlow Solid Italic"/>
          <w:noProof/>
          <w:sz w:val="24"/>
          <w:szCs w:val="24"/>
          <w:lang w:eastAsia="hr-HR"/>
        </w:rPr>
        <w:t>e . Na</w:t>
      </w:r>
      <w:r w:rsidR="00141757">
        <w:rPr>
          <w:rFonts w:ascii="Harlow Solid Italic" w:hAnsi="Harlow Solid Italic"/>
          <w:noProof/>
          <w:sz w:val="24"/>
          <w:szCs w:val="24"/>
          <w:lang w:eastAsia="hr-HR"/>
        </w:rPr>
        <w:t xml:space="preserve"> kraju krajeva ako nam i plan ne</w:t>
      </w:r>
      <w:r w:rsidRPr="00541906">
        <w:rPr>
          <w:rFonts w:ascii="Harlow Solid Italic" w:hAnsi="Harlow Solid Italic"/>
          <w:noProof/>
          <w:sz w:val="24"/>
          <w:szCs w:val="24"/>
          <w:lang w:eastAsia="hr-HR"/>
        </w:rPr>
        <w:t xml:space="preserve"> uspije nije btino, va</w:t>
      </w:r>
      <w:r w:rsidRPr="00541906">
        <w:rPr>
          <w:rFonts w:ascii="Cambria" w:hAnsi="Cambria" w:cs="Cambria"/>
          <w:noProof/>
          <w:sz w:val="24"/>
          <w:szCs w:val="24"/>
          <w:lang w:eastAsia="hr-HR"/>
        </w:rPr>
        <w:t>ž</w:t>
      </w:r>
      <w:r w:rsidRPr="00541906">
        <w:rPr>
          <w:rFonts w:ascii="Harlow Solid Italic" w:hAnsi="Harlow Solid Italic"/>
          <w:noProof/>
          <w:sz w:val="24"/>
          <w:szCs w:val="24"/>
          <w:lang w:eastAsia="hr-HR"/>
        </w:rPr>
        <w:t xml:space="preserve">no da smo mi sretni , da smo bili uporni, hrabri, mudri , samopouzdani i vrijedni. U </w:t>
      </w:r>
      <w:r w:rsidRPr="00541906">
        <w:rPr>
          <w:rFonts w:ascii="Cambria" w:hAnsi="Cambria" w:cs="Cambria"/>
          <w:noProof/>
          <w:sz w:val="24"/>
          <w:szCs w:val="24"/>
          <w:lang w:eastAsia="hr-HR"/>
        </w:rPr>
        <w:t>ž</w:t>
      </w:r>
      <w:r w:rsidRPr="00541906">
        <w:rPr>
          <w:rFonts w:ascii="Harlow Solid Italic" w:hAnsi="Harlow Solid Italic"/>
          <w:noProof/>
          <w:sz w:val="24"/>
          <w:szCs w:val="24"/>
          <w:lang w:eastAsia="hr-HR"/>
        </w:rPr>
        <w:t>ivotu se ne vrti uvijek sve oko novaca.</w:t>
      </w:r>
    </w:p>
    <w:p w:rsidR="00541906" w:rsidRDefault="00650552" w:rsidP="00541906">
      <w:pPr>
        <w:spacing w:after="0" w:line="480" w:lineRule="auto"/>
        <w:rPr>
          <w:rFonts w:ascii="Harlow Solid Italic" w:hAnsi="Harlow Solid Italic"/>
          <w:noProof/>
          <w:sz w:val="24"/>
          <w:szCs w:val="24"/>
          <w:lang w:eastAsia="hr-HR"/>
        </w:rPr>
      </w:pPr>
      <w:r>
        <w:rPr>
          <w:noProof/>
          <w:lang w:eastAsia="hr-HR"/>
        </w:rPr>
        <w:drawing>
          <wp:anchor distT="0" distB="0" distL="114300" distR="114300" simplePos="0" relativeHeight="251661312" behindDoc="1" locked="0" layoutInCell="1" allowOverlap="1">
            <wp:simplePos x="0" y="0"/>
            <wp:positionH relativeFrom="margin">
              <wp:align>right</wp:align>
            </wp:positionH>
            <wp:positionV relativeFrom="paragraph">
              <wp:posOffset>635</wp:posOffset>
            </wp:positionV>
            <wp:extent cx="7322820" cy="4663440"/>
            <wp:effectExtent l="0" t="0" r="0" b="3810"/>
            <wp:wrapNone/>
            <wp:docPr id="6" name="Slika 6" descr="UMRO KAPETAN BRODA KOJI JE BIO INSPIRACIJA POZNATOM AMERIČK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MRO KAPETAN BRODA KOJI JE BIO INSPIRACIJA POZNATOM AMERIČKOM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22820" cy="4663440"/>
                    </a:xfrm>
                    <a:prstGeom prst="rect">
                      <a:avLst/>
                    </a:prstGeom>
                    <a:noFill/>
                    <a:ln>
                      <a:noFill/>
                    </a:ln>
                  </pic:spPr>
                </pic:pic>
              </a:graphicData>
            </a:graphic>
          </wp:anchor>
        </w:drawing>
      </w:r>
    </w:p>
    <w:p w:rsidR="00541906" w:rsidRPr="00650552" w:rsidRDefault="00AC4C94" w:rsidP="00541906">
      <w:pPr>
        <w:spacing w:after="0" w:line="480" w:lineRule="auto"/>
        <w:rPr>
          <w:rFonts w:ascii="Arial Narrow" w:hAnsi="Arial Narrow" w:cstheme="majorHAnsi"/>
          <w:b/>
          <w:noProof/>
          <w:sz w:val="24"/>
          <w:szCs w:val="24"/>
          <w:lang w:eastAsia="hr-HR"/>
        </w:rPr>
      </w:pPr>
      <w:r>
        <w:rPr>
          <w:rFonts w:ascii="Arial Narrow" w:hAnsi="Arial Narrow" w:cstheme="majorHAnsi"/>
          <w:b/>
          <w:noProof/>
          <w:sz w:val="24"/>
          <w:szCs w:val="24"/>
          <w:lang w:eastAsia="hr-HR"/>
        </w:rPr>
        <w:t>EKSPONATI</w:t>
      </w:r>
      <w:r w:rsidR="00541906" w:rsidRPr="00650552">
        <w:rPr>
          <w:rFonts w:ascii="Arial Narrow" w:hAnsi="Arial Narrow" w:cstheme="majorHAnsi"/>
          <w:b/>
          <w:noProof/>
          <w:sz w:val="24"/>
          <w:szCs w:val="24"/>
          <w:lang w:eastAsia="hr-HR"/>
        </w:rPr>
        <w:t xml:space="preserve"> KOJI SU ZNAČILI STAROM RIBARU SANTIJAGU:</w:t>
      </w:r>
    </w:p>
    <w:p w:rsidR="00541906" w:rsidRPr="00650552" w:rsidRDefault="00541906" w:rsidP="00541906">
      <w:pPr>
        <w:pStyle w:val="Odlomakpopisa"/>
        <w:numPr>
          <w:ilvl w:val="0"/>
          <w:numId w:val="2"/>
        </w:numPr>
        <w:spacing w:after="0" w:line="480" w:lineRule="auto"/>
        <w:rPr>
          <w:rFonts w:ascii="Arial Narrow" w:hAnsi="Arial Narrow" w:cstheme="majorHAnsi"/>
          <w:b/>
          <w:noProof/>
          <w:sz w:val="24"/>
          <w:szCs w:val="24"/>
          <w:lang w:eastAsia="hr-HR"/>
        </w:rPr>
      </w:pPr>
      <w:r w:rsidRPr="00650552">
        <w:rPr>
          <w:rFonts w:ascii="Arial Narrow" w:hAnsi="Arial Narrow" w:cstheme="majorHAnsi"/>
          <w:b/>
          <w:noProof/>
          <w:sz w:val="24"/>
          <w:szCs w:val="24"/>
          <w:lang w:eastAsia="hr-HR"/>
        </w:rPr>
        <w:t>„ Jedro je bilo pokrpano vrećama od brašna i, onako omotano, izgledalo je kao zastava viječitog poraza“</w:t>
      </w:r>
    </w:p>
    <w:p w:rsidR="00541906" w:rsidRPr="00650552" w:rsidRDefault="00933CBC" w:rsidP="00541906">
      <w:pPr>
        <w:pStyle w:val="Odlomakpopisa"/>
        <w:numPr>
          <w:ilvl w:val="0"/>
          <w:numId w:val="2"/>
        </w:numPr>
        <w:spacing w:after="0" w:line="480" w:lineRule="auto"/>
        <w:rPr>
          <w:rFonts w:ascii="Arial Narrow" w:hAnsi="Arial Narrow" w:cstheme="majorHAnsi"/>
          <w:b/>
          <w:noProof/>
          <w:sz w:val="24"/>
          <w:szCs w:val="24"/>
          <w:lang w:eastAsia="hr-HR"/>
        </w:rPr>
      </w:pPr>
      <w:r w:rsidRPr="00650552">
        <w:rPr>
          <w:rFonts w:ascii="Arial Narrow" w:hAnsi="Arial Narrow" w:cstheme="majorHAnsi"/>
          <w:b/>
          <w:noProof/>
          <w:sz w:val="24"/>
          <w:szCs w:val="24"/>
          <w:lang w:eastAsia="hr-HR"/>
        </w:rPr>
        <w:t>„ Na smeđim zidovima od prešanog, isprepletenog lišća guana tvrdih vlakana visjela je slika u boji svetog Srca Isusova i slika Blažene Djevice od Cobre“</w:t>
      </w:r>
    </w:p>
    <w:p w:rsidR="00933CBC" w:rsidRPr="00650552" w:rsidRDefault="00933CBC" w:rsidP="00541906">
      <w:pPr>
        <w:pStyle w:val="Odlomakpopisa"/>
        <w:numPr>
          <w:ilvl w:val="0"/>
          <w:numId w:val="2"/>
        </w:numPr>
        <w:spacing w:after="0" w:line="480" w:lineRule="auto"/>
        <w:rPr>
          <w:rFonts w:ascii="Arial Narrow" w:hAnsi="Arial Narrow" w:cstheme="majorHAnsi"/>
          <w:b/>
          <w:noProof/>
          <w:sz w:val="24"/>
          <w:szCs w:val="24"/>
          <w:lang w:eastAsia="hr-HR"/>
        </w:rPr>
      </w:pPr>
      <w:r w:rsidRPr="00650552">
        <w:rPr>
          <w:rFonts w:ascii="Arial Narrow" w:hAnsi="Arial Narrow" w:cstheme="majorHAnsi"/>
          <w:b/>
          <w:noProof/>
          <w:sz w:val="24"/>
          <w:szCs w:val="24"/>
          <w:lang w:eastAsia="hr-HR"/>
        </w:rPr>
        <w:t>U borbi sa ribom Santijago se služio oružjem tipičnim za čovjeka: inteligencijom, hrabrošću, životnim iskustvom, natjecateljskom upornošću dok riba kao prirodni element,koristi isključivo sbagu i nagon za opstankom. U toj borbi čovjeka  i prirode najviše do izražaja dolazi čovjekova duhovna snaga i njegova humanost ,čovječnos</w:t>
      </w:r>
      <w:r w:rsidR="00141757">
        <w:rPr>
          <w:rFonts w:ascii="Harlow Solid Italic" w:hAnsi="Harlow Solid Italic"/>
          <w:noProof/>
          <w:sz w:val="24"/>
          <w:szCs w:val="24"/>
          <w:lang w:eastAsia="hr-HR"/>
        </w:rPr>
        <w:t>ne</w:t>
      </w:r>
    </w:p>
    <w:p w:rsidR="00650552" w:rsidRPr="00650552" w:rsidRDefault="00933CBC" w:rsidP="00650552">
      <w:pPr>
        <w:pStyle w:val="Odlomakpopisa"/>
        <w:numPr>
          <w:ilvl w:val="0"/>
          <w:numId w:val="2"/>
        </w:numPr>
        <w:spacing w:after="0" w:line="480" w:lineRule="auto"/>
        <w:rPr>
          <w:rFonts w:ascii="Arial Narrow" w:hAnsi="Arial Narrow" w:cstheme="majorHAnsi"/>
          <w:noProof/>
          <w:sz w:val="24"/>
          <w:szCs w:val="24"/>
          <w:lang w:eastAsia="hr-HR"/>
        </w:rPr>
      </w:pPr>
      <w:r w:rsidRPr="00650552">
        <w:rPr>
          <w:rFonts w:ascii="Arial Narrow" w:hAnsi="Arial Narrow" w:cstheme="majorHAnsi"/>
          <w:b/>
          <w:noProof/>
          <w:sz w:val="24"/>
          <w:szCs w:val="24"/>
          <w:lang w:eastAsia="hr-HR"/>
        </w:rPr>
        <w:t xml:space="preserve">Premda je stari Santijago ostao bez svoje ribe ,koju su morski psi oglodali  </w:t>
      </w:r>
      <w:r w:rsidR="00AC4C94">
        <w:rPr>
          <w:rFonts w:ascii="Arial Narrow" w:hAnsi="Arial Narrow" w:cstheme="majorHAnsi"/>
          <w:b/>
          <w:noProof/>
          <w:sz w:val="24"/>
          <w:szCs w:val="24"/>
          <w:lang w:eastAsia="hr-HR"/>
        </w:rPr>
        <w:t>do kostura(morski psi simbolizi</w:t>
      </w:r>
      <w:r w:rsidRPr="00650552">
        <w:rPr>
          <w:rFonts w:ascii="Arial Narrow" w:hAnsi="Arial Narrow" w:cstheme="majorHAnsi"/>
          <w:b/>
          <w:noProof/>
          <w:sz w:val="24"/>
          <w:szCs w:val="24"/>
          <w:lang w:eastAsia="hr-HR"/>
        </w:rPr>
        <w:t>raju negativne</w:t>
      </w:r>
      <w:r w:rsidR="00AC4C94">
        <w:rPr>
          <w:rFonts w:ascii="Arial Narrow" w:hAnsi="Arial Narrow" w:cstheme="majorHAnsi"/>
          <w:b/>
          <w:noProof/>
          <w:sz w:val="24"/>
          <w:szCs w:val="24"/>
          <w:lang w:eastAsia="hr-HR"/>
        </w:rPr>
        <w:t>, ruštilačke snage u prirodi)Santiago,</w:t>
      </w:r>
      <w:r w:rsidRPr="00650552">
        <w:rPr>
          <w:rFonts w:ascii="Arial Narrow" w:hAnsi="Arial Narrow" w:cstheme="majorHAnsi"/>
          <w:b/>
          <w:noProof/>
          <w:sz w:val="24"/>
          <w:szCs w:val="24"/>
          <w:lang w:eastAsia="hr-HR"/>
        </w:rPr>
        <w:t xml:space="preserve"> je na kraju ipak moralni pobjednik.</w:t>
      </w:r>
    </w:p>
    <w:p w:rsidR="00650552" w:rsidRPr="00650552" w:rsidRDefault="00650552" w:rsidP="00AC4C94">
      <w:pPr>
        <w:pStyle w:val="Odlomakpopisa"/>
        <w:spacing w:after="0" w:line="480" w:lineRule="auto"/>
        <w:rPr>
          <w:rFonts w:ascii="Arial Narrow" w:hAnsi="Arial Narrow" w:cstheme="majorHAnsi"/>
          <w:b/>
          <w:noProof/>
          <w:sz w:val="24"/>
          <w:szCs w:val="24"/>
          <w:lang w:eastAsia="hr-HR"/>
        </w:rPr>
      </w:pPr>
      <w:r w:rsidRPr="00650552">
        <w:rPr>
          <w:rFonts w:ascii="Arial Narrow" w:hAnsi="Arial Narrow"/>
          <w:b/>
          <w:noProof/>
          <w:lang w:eastAsia="hr-HR"/>
        </w:rPr>
        <w:drawing>
          <wp:anchor distT="0" distB="0" distL="114300" distR="114300" simplePos="0" relativeHeight="251660288" behindDoc="1" locked="0" layoutInCell="1" allowOverlap="1">
            <wp:simplePos x="0" y="0"/>
            <wp:positionH relativeFrom="margin">
              <wp:align>left</wp:align>
            </wp:positionH>
            <wp:positionV relativeFrom="paragraph">
              <wp:posOffset>-553085</wp:posOffset>
            </wp:positionV>
            <wp:extent cx="7414260" cy="6309995"/>
            <wp:effectExtent l="0" t="0" r="0" b="0"/>
            <wp:wrapNone/>
            <wp:docPr id="2" name="Slika 2" descr="Na današnji dan: 8. rujna - www.icv.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 današnji dan: 8. rujna - www.icv.h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4260" cy="6309995"/>
                    </a:xfrm>
                    <a:prstGeom prst="rect">
                      <a:avLst/>
                    </a:prstGeom>
                    <a:ln>
                      <a:noFill/>
                    </a:ln>
                    <a:effectLst>
                      <a:softEdge rad="112500"/>
                    </a:effectLst>
                  </pic:spPr>
                </pic:pic>
              </a:graphicData>
            </a:graphic>
          </wp:anchor>
        </w:drawing>
      </w:r>
    </w:p>
    <w:p w:rsidR="00933CBC" w:rsidRPr="00650552" w:rsidRDefault="00AC4C94" w:rsidP="00650552">
      <w:pPr>
        <w:pStyle w:val="Odlomakpopisa"/>
        <w:spacing w:after="0" w:line="480" w:lineRule="auto"/>
        <w:rPr>
          <w:rFonts w:ascii="Arial Narrow" w:hAnsi="Arial Narrow" w:cstheme="majorHAnsi"/>
          <w:b/>
          <w:noProof/>
          <w:sz w:val="24"/>
          <w:szCs w:val="24"/>
          <w:lang w:eastAsia="hr-HR"/>
        </w:rPr>
      </w:pPr>
      <w:r>
        <w:rPr>
          <w:noProof/>
          <w:lang w:eastAsia="hr-HR"/>
        </w:rPr>
        <w:lastRenderedPageBreak/>
        <w:drawing>
          <wp:anchor distT="0" distB="0" distL="114300" distR="114300" simplePos="0" relativeHeight="251662336" behindDoc="1" locked="0" layoutInCell="1" allowOverlap="1">
            <wp:simplePos x="0" y="0"/>
            <wp:positionH relativeFrom="column">
              <wp:posOffset>48895</wp:posOffset>
            </wp:positionH>
            <wp:positionV relativeFrom="paragraph">
              <wp:posOffset>-484504</wp:posOffset>
            </wp:positionV>
            <wp:extent cx="7254240" cy="6248400"/>
            <wp:effectExtent l="0" t="0" r="3810" b="0"/>
            <wp:wrapNone/>
            <wp:docPr id="3" name="Slika 3" descr="Starac i more- Ernest Heming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ac i more- Ernest Hemingw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65827" cy="6258380"/>
                    </a:xfrm>
                    <a:prstGeom prst="rect">
                      <a:avLst/>
                    </a:prstGeom>
                    <a:noFill/>
                    <a:ln>
                      <a:noFill/>
                    </a:ln>
                  </pic:spPr>
                </pic:pic>
              </a:graphicData>
            </a:graphic>
          </wp:anchor>
        </w:drawing>
      </w:r>
    </w:p>
    <w:p w:rsidR="00C04B76" w:rsidRPr="00650552" w:rsidRDefault="00C04B76" w:rsidP="00541906">
      <w:pPr>
        <w:pStyle w:val="Odlomakpopisa"/>
        <w:numPr>
          <w:ilvl w:val="0"/>
          <w:numId w:val="2"/>
        </w:numPr>
        <w:spacing w:after="0" w:line="480" w:lineRule="auto"/>
        <w:rPr>
          <w:rFonts w:ascii="Arial Narrow" w:hAnsi="Arial Narrow" w:cstheme="majorHAnsi"/>
          <w:b/>
          <w:noProof/>
          <w:sz w:val="24"/>
          <w:szCs w:val="24"/>
          <w:lang w:eastAsia="hr-HR"/>
        </w:rPr>
      </w:pPr>
      <w:r w:rsidRPr="00650552">
        <w:rPr>
          <w:rFonts w:ascii="Arial Narrow" w:hAnsi="Arial Narrow" w:cstheme="majorHAnsi"/>
          <w:b/>
          <w:noProof/>
          <w:sz w:val="24"/>
          <w:szCs w:val="24"/>
          <w:lang w:eastAsia="hr-HR"/>
        </w:rPr>
        <w:t>Osnovni cilj ribarenja nakon 84 dana nesreće za njega nije novčana vrijednost ribe, mada bi za nju dobio dosta novaca, nego dokazivanje da je je još uvijek „El  Campeone (pobjednik), da se zna boriti i izdržati do kraja. Pravi čovjek nikada ne može biti pobijeđen u totalnom smislu.</w:t>
      </w:r>
    </w:p>
    <w:p w:rsidR="00C04B76" w:rsidRPr="00650552" w:rsidRDefault="00C04B76" w:rsidP="00541906">
      <w:pPr>
        <w:pStyle w:val="Odlomakpopisa"/>
        <w:numPr>
          <w:ilvl w:val="0"/>
          <w:numId w:val="2"/>
        </w:numPr>
        <w:spacing w:after="0" w:line="480" w:lineRule="auto"/>
        <w:rPr>
          <w:rFonts w:ascii="Arial Narrow" w:hAnsi="Arial Narrow" w:cstheme="majorHAnsi"/>
          <w:b/>
          <w:noProof/>
          <w:sz w:val="24"/>
          <w:szCs w:val="24"/>
          <w:lang w:eastAsia="hr-HR"/>
        </w:rPr>
      </w:pPr>
      <w:r w:rsidRPr="00650552">
        <w:rPr>
          <w:rFonts w:ascii="Arial Narrow" w:hAnsi="Arial Narrow" w:cstheme="majorHAnsi"/>
          <w:b/>
          <w:noProof/>
          <w:sz w:val="24"/>
          <w:szCs w:val="24"/>
          <w:lang w:eastAsia="hr-HR"/>
        </w:rPr>
        <w:t>Iako Starac i more nije simboličko djelo, sadrži niz detalja koji se mogu protumačiti kao simboli,a najzanimljivije su aluzije na Isusa Krista i njegovu muku.</w:t>
      </w:r>
    </w:p>
    <w:p w:rsidR="00C04B76" w:rsidRPr="00650552" w:rsidRDefault="00C04B76" w:rsidP="00541906">
      <w:pPr>
        <w:pStyle w:val="Odlomakpopisa"/>
        <w:numPr>
          <w:ilvl w:val="0"/>
          <w:numId w:val="2"/>
        </w:numPr>
        <w:spacing w:after="0" w:line="480" w:lineRule="auto"/>
        <w:rPr>
          <w:rFonts w:ascii="Arial Narrow" w:hAnsi="Arial Narrow" w:cstheme="majorHAnsi"/>
          <w:b/>
          <w:noProof/>
          <w:sz w:val="24"/>
          <w:szCs w:val="24"/>
          <w:lang w:eastAsia="hr-HR"/>
        </w:rPr>
      </w:pPr>
      <w:r w:rsidRPr="00650552">
        <w:rPr>
          <w:rFonts w:ascii="Arial Narrow" w:hAnsi="Arial Narrow" w:cstheme="majorHAnsi"/>
          <w:b/>
          <w:noProof/>
          <w:sz w:val="24"/>
          <w:szCs w:val="24"/>
          <w:lang w:eastAsia="hr-HR"/>
        </w:rPr>
        <w:t>U opisu unutarnjih prostora (interijera) prevladavaju predmeti koji naznačavaju socijalni status glavnoga lika: koliba sklepana od palmine kore, stol, stolice, krevet bez madraca s golim oprugama, polica za različite namjene dok slika Gospe od Cobre i Presvetog srca Isusova određuju i vjersku pripadnost vlasnika sirotinjske kolibe.</w:t>
      </w:r>
    </w:p>
    <w:p w:rsidR="00650552" w:rsidRPr="00AC4C94" w:rsidRDefault="00650552" w:rsidP="00013263">
      <w:pPr>
        <w:pStyle w:val="Odlomakpopisa"/>
        <w:numPr>
          <w:ilvl w:val="0"/>
          <w:numId w:val="2"/>
        </w:numPr>
        <w:spacing w:after="0" w:line="480" w:lineRule="auto"/>
        <w:rPr>
          <w:rFonts w:asciiTheme="majorHAnsi" w:hAnsiTheme="majorHAnsi" w:cstheme="majorHAnsi"/>
          <w:noProof/>
          <w:sz w:val="24"/>
          <w:szCs w:val="24"/>
          <w:lang w:eastAsia="hr-HR"/>
        </w:rPr>
      </w:pPr>
      <w:r w:rsidRPr="00AC4C94">
        <w:rPr>
          <w:rFonts w:ascii="Arial Narrow" w:hAnsi="Arial Narrow" w:cstheme="majorHAnsi"/>
          <w:b/>
          <w:noProof/>
          <w:sz w:val="24"/>
          <w:szCs w:val="24"/>
          <w:lang w:eastAsia="hr-HR"/>
        </w:rPr>
        <w:t>Starc Santijago i dječak Manolini znali su razgovarati i o bejzobolu. Razni predmeti toga sporta spašavali su ga u opasnim trenucima .</w:t>
      </w:r>
    </w:p>
    <w:p w:rsidR="00AC4C94" w:rsidRDefault="003B4179" w:rsidP="00541906">
      <w:pPr>
        <w:spacing w:after="0" w:line="480" w:lineRule="auto"/>
        <w:rPr>
          <w:rFonts w:ascii="Bradley Hand ITC" w:hAnsi="Bradley Hand ITC"/>
          <w:b/>
        </w:rPr>
      </w:pPr>
      <w:r w:rsidRPr="003B4179">
        <w:rPr>
          <w:rFonts w:ascii="Bradley Hand ITC" w:hAnsi="Bradley Hand ITC"/>
          <w:b/>
        </w:rPr>
        <w:br w:type="textWrapping" w:clear="all"/>
      </w:r>
    </w:p>
    <w:p w:rsidR="00AC4C94" w:rsidRPr="00AC4C94" w:rsidRDefault="00AC4C94" w:rsidP="00AC4C94">
      <w:pPr>
        <w:rPr>
          <w:rFonts w:ascii="Bradley Hand ITC" w:hAnsi="Bradley Hand ITC"/>
        </w:rPr>
      </w:pPr>
    </w:p>
    <w:p w:rsidR="00AC4C94" w:rsidRPr="00AC4C94" w:rsidRDefault="00AC4C94" w:rsidP="00AC4C94">
      <w:pPr>
        <w:rPr>
          <w:rFonts w:ascii="Bradley Hand ITC" w:hAnsi="Bradley Hand ITC"/>
        </w:rPr>
      </w:pPr>
    </w:p>
    <w:p w:rsidR="00AC4C94" w:rsidRPr="00AC4C94" w:rsidRDefault="00AC4C94" w:rsidP="00AC4C94">
      <w:pPr>
        <w:rPr>
          <w:rFonts w:ascii="Bradley Hand ITC" w:hAnsi="Bradley Hand ITC"/>
        </w:rPr>
      </w:pPr>
    </w:p>
    <w:p w:rsidR="00AC4C94" w:rsidRPr="00AC4C94" w:rsidRDefault="00AC4C94" w:rsidP="00AC4C94">
      <w:pPr>
        <w:rPr>
          <w:rFonts w:ascii="Bradley Hand ITC" w:hAnsi="Bradley Hand ITC"/>
        </w:rPr>
      </w:pPr>
    </w:p>
    <w:p w:rsidR="00AC4C94" w:rsidRPr="00AC4C94" w:rsidRDefault="00AC4C94" w:rsidP="00AC4C94">
      <w:pPr>
        <w:rPr>
          <w:rFonts w:ascii="Bradley Hand ITC" w:hAnsi="Bradley Hand ITC"/>
        </w:rPr>
      </w:pPr>
    </w:p>
    <w:p w:rsidR="00AC4C94" w:rsidRPr="00AC4C94" w:rsidRDefault="00AC4C94" w:rsidP="00AC4C94">
      <w:pPr>
        <w:rPr>
          <w:rFonts w:ascii="Bradley Hand ITC" w:hAnsi="Bradley Hand ITC"/>
        </w:rPr>
      </w:pPr>
    </w:p>
    <w:p w:rsidR="00AC4C94" w:rsidRPr="00AC4C94" w:rsidRDefault="00AC4C94" w:rsidP="00AC4C94">
      <w:pPr>
        <w:rPr>
          <w:rFonts w:ascii="Bradley Hand ITC" w:hAnsi="Bradley Hand ITC"/>
        </w:rPr>
      </w:pPr>
    </w:p>
    <w:p w:rsidR="00AC4C94" w:rsidRPr="00AC4C94" w:rsidRDefault="00AC4C94" w:rsidP="00AC4C94">
      <w:pPr>
        <w:rPr>
          <w:rFonts w:ascii="Bradley Hand ITC" w:hAnsi="Bradley Hand ITC"/>
        </w:rPr>
      </w:pPr>
    </w:p>
    <w:p w:rsidR="009E6E59" w:rsidRDefault="009E6E59" w:rsidP="00AC4C94">
      <w:pPr>
        <w:tabs>
          <w:tab w:val="left" w:pos="9156"/>
        </w:tabs>
        <w:rPr>
          <w:rFonts w:ascii="Bradley Hand ITC" w:hAnsi="Bradley Hand ITC"/>
        </w:rPr>
      </w:pPr>
    </w:p>
    <w:p w:rsidR="00AC4C94" w:rsidRDefault="00AC4C94" w:rsidP="00AC4C94">
      <w:pPr>
        <w:tabs>
          <w:tab w:val="left" w:pos="9156"/>
        </w:tabs>
        <w:rPr>
          <w:rFonts w:asciiTheme="majorHAnsi" w:hAnsiTheme="majorHAnsi" w:cstheme="majorHAnsi"/>
        </w:rPr>
      </w:pPr>
      <w:r>
        <w:rPr>
          <w:rFonts w:ascii="Bradley Hand ITC" w:hAnsi="Bradley Hand ITC"/>
        </w:rPr>
        <w:t>F</w:t>
      </w:r>
      <w:r>
        <w:rPr>
          <w:rFonts w:asciiTheme="majorHAnsi" w:hAnsiTheme="majorHAnsi" w:cstheme="majorHAnsi"/>
        </w:rPr>
        <w:t>rančeskaLicul, 8.razred</w:t>
      </w:r>
    </w:p>
    <w:p w:rsidR="00AC4C94" w:rsidRPr="00AC4C94" w:rsidRDefault="00AC4C94" w:rsidP="00AC4C94">
      <w:pPr>
        <w:tabs>
          <w:tab w:val="left" w:pos="9156"/>
        </w:tabs>
        <w:rPr>
          <w:rFonts w:asciiTheme="majorHAnsi" w:hAnsiTheme="majorHAnsi" w:cstheme="majorHAnsi"/>
        </w:rPr>
      </w:pPr>
      <w:r>
        <w:rPr>
          <w:rFonts w:asciiTheme="majorHAnsi" w:hAnsiTheme="majorHAnsi" w:cstheme="majorHAnsi"/>
        </w:rPr>
        <w:t>2019./2020.</w:t>
      </w:r>
    </w:p>
    <w:sectPr w:rsidR="00AC4C94" w:rsidRPr="00AC4C94" w:rsidSect="00141757">
      <w:pgSz w:w="11906" w:h="16838"/>
      <w:pgMar w:top="907" w:right="187" w:bottom="187" w:left="18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hnschrift SemiBold Condensed">
    <w:panose1 w:val="020B0502040204020203"/>
    <w:charset w:val="EE"/>
    <w:family w:val="swiss"/>
    <w:pitch w:val="variable"/>
    <w:sig w:usb0="A00002C7" w:usb1="00000002"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3085E"/>
    <w:multiLevelType w:val="hybridMultilevel"/>
    <w:tmpl w:val="FE4421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A822573"/>
    <w:multiLevelType w:val="hybridMultilevel"/>
    <w:tmpl w:val="AF0ABCCC"/>
    <w:lvl w:ilvl="0" w:tplc="F9B2CC14">
      <w:start w:val="1"/>
      <w:numFmt w:val="decimal"/>
      <w:lvlText w:val="%1."/>
      <w:lvlJc w:val="left"/>
      <w:pPr>
        <w:ind w:left="720" w:hanging="360"/>
      </w:pPr>
      <w:rPr>
        <w:rFonts w:ascii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79"/>
    <w:rsid w:val="00141757"/>
    <w:rsid w:val="001F7889"/>
    <w:rsid w:val="003B4179"/>
    <w:rsid w:val="00541906"/>
    <w:rsid w:val="00650552"/>
    <w:rsid w:val="00691BC7"/>
    <w:rsid w:val="0072388B"/>
    <w:rsid w:val="007C57C2"/>
    <w:rsid w:val="00927257"/>
    <w:rsid w:val="00933CBC"/>
    <w:rsid w:val="009E6E59"/>
    <w:rsid w:val="00AC4C94"/>
    <w:rsid w:val="00C04B7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A42A9-198C-47D3-861B-A41799FE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88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41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2180</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SCM</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Klara Švraka</cp:lastModifiedBy>
  <cp:revision>2</cp:revision>
  <dcterms:created xsi:type="dcterms:W3CDTF">2020-05-12T07:58:00Z</dcterms:created>
  <dcterms:modified xsi:type="dcterms:W3CDTF">2020-05-12T07:58:00Z</dcterms:modified>
</cp:coreProperties>
</file>